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МЕЖДУНАРОДНЫЙ ФЕСТИВАЛЬ ИСКУССТВ «ДЯГИЛЕВ. P.S.» — 2019</w:t>
      </w:r>
    </w:p>
    <w:p w:rsidR="00000000" w:rsidDel="00000000" w:rsidP="00000000" w:rsidRDefault="00000000" w:rsidRPr="00000000" w14:paraId="00000002">
      <w:pPr>
        <w:jc w:val="center"/>
        <w:rPr>
          <w:color w:val="0563c1"/>
          <w:u w:val="single"/>
        </w:rPr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www.diaghilev-ps.ru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02.0" w:type="dxa"/>
        <w:jc w:val="left"/>
        <w:tblInd w:w="-434.0" w:type="dxa"/>
        <w:tblLayout w:type="fixed"/>
        <w:tblLook w:val="0400"/>
      </w:tblPr>
      <w:tblGrid>
        <w:gridCol w:w="568"/>
        <w:gridCol w:w="6599"/>
        <w:gridCol w:w="2835"/>
        <w:tblGridChange w:id="0">
          <w:tblGrid>
            <w:gridCol w:w="568"/>
            <w:gridCol w:w="6599"/>
            <w:gridCol w:w="2835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Открытие Фестиваля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Спектакль «Посвящение Нижинскому»: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«Дафнис и Хлоя» (хор. Жан-Кристоф Майо)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«Видение розы» (хор. Марко Гёке)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«Петрушка» (хор. Йохан Ингер)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Балет Монте-Карло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ноября, чтв, 19:00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Театр-фестиваль «Балтийский дом»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Спектакль «Посвящение Нижинскому»: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«Дафнис и Хлоя» (хор. Жан-Кристоф Майо)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«Видение розы» (хор. Марко Гёке) 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«Петрушка» (хор. Йохан Ингер)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Балет Монте-Карло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ноября, птн, 19:00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Театр-фестиваль «Балтийский дом»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Интеллектуальная игра «В круге Дягилевом. Кто есть кто»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ноября, вск</w:t>
            </w:r>
            <w:r w:rsidDel="00000000" w:rsidR="00000000" w:rsidRPr="00000000">
              <w:rPr>
                <w:b w:val="1"/>
                <w:rtl w:val="0"/>
              </w:rPr>
              <w:t xml:space="preserve">, 17:00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Севкабель порт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Международная научная конференция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«Наследие «Русских сезонов». XXI век»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Конференция 2019 года будет посвящена 110-летию «Русских сезонов». Участникам будет предложено проследить влияние Ballets Russes на мировой музыкальный театр, на становление собственных национальных балетных трупп в разных странах мира, а также на развитие хореографической мысли в XX-XXI вв. на примере современных авторских версий репертуара «Русских сезонов».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ноября, пнд,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Музей театрального и музыкального искусства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Открытие юбилейной фотовыставки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«Дягилев. P.S. 10 лет спустя»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Выставка представит артистов, фотохудожников, хореографов, танцевальные и музыкальные коллективы, представленные Фестивалем «Дягилев. P.S.» на протяжении 10 лет своего существования.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ноября, сб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Музей театрального и музыкального искусства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Вечер одноактных балетов: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Свадебка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». Театр «Провинциальные танцы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Екатеринбург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«Весна священная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». Ériu Dance Company, Ирландия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ноября , птн, 20:00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ТЮЗ им. А.А. Брянцева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Pure Dance («Чистый танец»). 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Наталья Осипова</w:t>
            </w:r>
            <w:r w:rsidDel="00000000" w:rsidR="00000000" w:rsidRPr="00000000">
              <w:rPr>
                <w:rtl w:val="0"/>
              </w:rPr>
              <w:t xml:space="preserve">, Театр Садлерс Уэллс, Великобритания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 ноября, вт, 20:00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БДТ им. Товстоногова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Спектакль «Идиот» Сабуро Тешигавара.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Труппа KARAS, Япония</w:t>
            </w:r>
          </w:p>
          <w:p w:rsidR="00000000" w:rsidDel="00000000" w:rsidP="00000000" w:rsidRDefault="00000000" w:rsidRPr="00000000" w14:paraId="0000003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Встреча со зрителем после спектакля - Сабуро Тешигавара и Рихоко Сато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ноября, ср, 20:00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ТЮЗ им. А.А. Брянцева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«Кармен». Драма-опера-балет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Проект Павла Каплевича. Режиссер – Максим Диденко, хореограф – Владимир Варнава.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Совместно с открытым фестивалем искусств «ЧЕРЕШНЕВЫЙ ЛЕС»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28 ноября, чтв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Театр-фестиваль «Балтийский дом»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«Матс Эк и Ана Лагуна. Memory», Швеция: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Спектакли «Топор» и «Память», фильм «Старуха и дверь»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1 декабря, вск, 20:00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Детский театр танца Бориса Эйфмана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* О программе открытых мастер-классов будет сообщено позже. Следите за новостями на нашем сайте </w:t>
      </w:r>
      <w:hyperlink r:id="rId7">
        <w:r w:rsidDel="00000000" w:rsidR="00000000" w:rsidRPr="00000000">
          <w:rPr>
            <w:b w:val="1"/>
            <w:color w:val="ff0000"/>
            <w:u w:val="single"/>
            <w:rtl w:val="0"/>
          </w:rPr>
          <w:t xml:space="preserve">www.diaghilev-ps.ru</w:t>
        </w:r>
      </w:hyperlink>
      <w:r w:rsidDel="00000000" w:rsidR="00000000" w:rsidRPr="00000000">
        <w:rPr>
          <w:b w:val="1"/>
          <w:color w:val="ff0000"/>
          <w:rtl w:val="0"/>
        </w:rPr>
        <w:t xml:space="preserve"> </w:t>
      </w:r>
    </w:p>
    <w:sectPr>
      <w:pgSz w:h="16838" w:w="11906"/>
      <w:pgMar w:bottom="426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iaghilev-ps.ru" TargetMode="External"/><Relationship Id="rId7" Type="http://schemas.openxmlformats.org/officeDocument/2006/relationships/hyperlink" Target="http://www.diaghilev-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